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81989" w14:textId="77777777" w:rsidR="005374A1" w:rsidRPr="005374A1" w:rsidRDefault="005374A1" w:rsidP="005374A1">
      <w:pPr>
        <w:rPr>
          <w:b/>
          <w:bCs/>
          <w:sz w:val="20"/>
          <w:szCs w:val="20"/>
        </w:rPr>
      </w:pPr>
      <w:r w:rsidRPr="005374A1">
        <w:rPr>
          <w:b/>
          <w:bCs/>
          <w:sz w:val="20"/>
          <w:szCs w:val="20"/>
        </w:rPr>
        <w:t>Trzy pojedyncze modele piersi na podstawie (L55)</w:t>
      </w:r>
    </w:p>
    <w:p w14:paraId="73688AE9" w14:textId="77777777" w:rsidR="005374A1" w:rsidRPr="005374A1" w:rsidRDefault="005374A1" w:rsidP="005374A1">
      <w:pPr>
        <w:rPr>
          <w:sz w:val="20"/>
          <w:szCs w:val="20"/>
        </w:rPr>
      </w:pPr>
      <w:r w:rsidRPr="005374A1">
        <w:rPr>
          <w:sz w:val="20"/>
          <w:szCs w:val="20"/>
        </w:rPr>
        <w:t>Model ten przedstawia odlewy trzech różnych, autentycznych piersi kobiecych (w rozmiarach średnim i dużym). Poszczególne piersi są dostarczane wraz z podstawą ułatwiającą przechowywanie. Modele zostały oznaczone od spodu numerami „1”, „2” i „3”, co pozwala na ich łatwe przypisanie do bazy oraz dołączonego schematu. Trzy modele ilustrują następujące zmiany:</w:t>
      </w:r>
    </w:p>
    <w:p w14:paraId="0CA60D4D" w14:textId="77777777" w:rsidR="005374A1" w:rsidRPr="005374A1" w:rsidRDefault="005374A1" w:rsidP="005374A1">
      <w:pPr>
        <w:rPr>
          <w:b/>
          <w:bCs/>
          <w:sz w:val="20"/>
          <w:szCs w:val="20"/>
        </w:rPr>
      </w:pPr>
      <w:r w:rsidRPr="005374A1">
        <w:rPr>
          <w:b/>
          <w:bCs/>
          <w:sz w:val="20"/>
          <w:szCs w:val="20"/>
        </w:rPr>
        <w:t>Model 1 (Pierś lewa)</w:t>
      </w:r>
    </w:p>
    <w:p w14:paraId="5958F1CD" w14:textId="77777777" w:rsidR="005374A1" w:rsidRPr="005374A1" w:rsidRDefault="005374A1" w:rsidP="005374A1">
      <w:pPr>
        <w:numPr>
          <w:ilvl w:val="0"/>
          <w:numId w:val="1"/>
        </w:numPr>
        <w:rPr>
          <w:sz w:val="20"/>
          <w:szCs w:val="20"/>
        </w:rPr>
      </w:pPr>
      <w:r w:rsidRPr="005374A1">
        <w:rPr>
          <w:sz w:val="20"/>
          <w:szCs w:val="20"/>
        </w:rPr>
        <w:t>Okrągły, przesuwalny guz na głębokości 10 mm, o średnicy 20 mm, prawdopodobnie łagodny.</w:t>
      </w:r>
    </w:p>
    <w:p w14:paraId="44413378" w14:textId="77777777" w:rsidR="005374A1" w:rsidRPr="005374A1" w:rsidRDefault="005374A1" w:rsidP="005374A1">
      <w:pPr>
        <w:numPr>
          <w:ilvl w:val="0"/>
          <w:numId w:val="1"/>
        </w:numPr>
        <w:rPr>
          <w:sz w:val="20"/>
          <w:szCs w:val="20"/>
        </w:rPr>
      </w:pPr>
      <w:r w:rsidRPr="005374A1">
        <w:rPr>
          <w:sz w:val="20"/>
          <w:szCs w:val="20"/>
        </w:rPr>
        <w:t>Okrągły, przesuwalny guz na głębokości 10 mm, o średnicy 20 mm, prawdopodobnie łagodny.</w:t>
      </w:r>
    </w:p>
    <w:p w14:paraId="14604EF3" w14:textId="77777777" w:rsidR="005374A1" w:rsidRPr="005374A1" w:rsidRDefault="005374A1" w:rsidP="005374A1">
      <w:pPr>
        <w:rPr>
          <w:b/>
          <w:bCs/>
          <w:sz w:val="20"/>
          <w:szCs w:val="20"/>
        </w:rPr>
      </w:pPr>
      <w:r w:rsidRPr="005374A1">
        <w:rPr>
          <w:b/>
          <w:bCs/>
          <w:sz w:val="20"/>
          <w:szCs w:val="20"/>
        </w:rPr>
        <w:t>Model 2 (Pierś lewa)</w:t>
      </w:r>
    </w:p>
    <w:p w14:paraId="4DC17746" w14:textId="77777777" w:rsidR="005374A1" w:rsidRPr="005374A1" w:rsidRDefault="005374A1" w:rsidP="005374A1">
      <w:pPr>
        <w:numPr>
          <w:ilvl w:val="0"/>
          <w:numId w:val="2"/>
        </w:numPr>
        <w:rPr>
          <w:sz w:val="20"/>
          <w:szCs w:val="20"/>
        </w:rPr>
      </w:pPr>
      <w:r w:rsidRPr="005374A1">
        <w:rPr>
          <w:sz w:val="20"/>
          <w:szCs w:val="20"/>
        </w:rPr>
        <w:t>Nieregularny guz przylegający do ściany klatki piersiowej na głębokości 15 mm, średnica ok. 15 mm, prawdopodobnie złośliwy.</w:t>
      </w:r>
    </w:p>
    <w:p w14:paraId="12099EB6" w14:textId="77777777" w:rsidR="005374A1" w:rsidRPr="005374A1" w:rsidRDefault="005374A1" w:rsidP="005374A1">
      <w:pPr>
        <w:numPr>
          <w:ilvl w:val="0"/>
          <w:numId w:val="2"/>
        </w:numPr>
        <w:rPr>
          <w:sz w:val="20"/>
          <w:szCs w:val="20"/>
        </w:rPr>
      </w:pPr>
      <w:r w:rsidRPr="005374A1">
        <w:rPr>
          <w:sz w:val="20"/>
          <w:szCs w:val="20"/>
        </w:rPr>
        <w:t>Nieregularny guz przylegający do ściany klatki piersiowej na głębokości 15 mm, średnica ok. 20 mm, prawdopodobnie złośliwy.</w:t>
      </w:r>
    </w:p>
    <w:p w14:paraId="161A5D46" w14:textId="77777777" w:rsidR="005374A1" w:rsidRPr="005374A1" w:rsidRDefault="005374A1" w:rsidP="005374A1">
      <w:pPr>
        <w:numPr>
          <w:ilvl w:val="0"/>
          <w:numId w:val="2"/>
        </w:numPr>
        <w:rPr>
          <w:sz w:val="20"/>
          <w:szCs w:val="20"/>
        </w:rPr>
      </w:pPr>
      <w:r w:rsidRPr="005374A1">
        <w:rPr>
          <w:sz w:val="20"/>
          <w:szCs w:val="20"/>
        </w:rPr>
        <w:t>Nieregularny guz o kolumnowym kształcie na głębokości 10 mm, przylegający do ściany klatki piersiowej, średnica ok. 30 mm, złośliwy.</w:t>
      </w:r>
    </w:p>
    <w:p w14:paraId="0C78FFE7" w14:textId="77777777" w:rsidR="005374A1" w:rsidRPr="005374A1" w:rsidRDefault="005374A1" w:rsidP="005374A1">
      <w:pPr>
        <w:numPr>
          <w:ilvl w:val="0"/>
          <w:numId w:val="2"/>
        </w:numPr>
        <w:rPr>
          <w:sz w:val="20"/>
          <w:szCs w:val="20"/>
        </w:rPr>
      </w:pPr>
      <w:r w:rsidRPr="005374A1">
        <w:rPr>
          <w:sz w:val="20"/>
          <w:szCs w:val="20"/>
        </w:rPr>
        <w:t>Trwale wciągnięta brodawka sutkowa (zmiana o niedawnym początku), często występująca w połączeniu z guzem złośliwym.</w:t>
      </w:r>
    </w:p>
    <w:p w14:paraId="18FE009C" w14:textId="77777777" w:rsidR="005374A1" w:rsidRPr="005374A1" w:rsidRDefault="005374A1" w:rsidP="005374A1">
      <w:pPr>
        <w:numPr>
          <w:ilvl w:val="0"/>
          <w:numId w:val="2"/>
        </w:numPr>
        <w:rPr>
          <w:sz w:val="20"/>
          <w:szCs w:val="20"/>
        </w:rPr>
      </w:pPr>
      <w:r w:rsidRPr="005374A1">
        <w:rPr>
          <w:sz w:val="20"/>
          <w:szCs w:val="20"/>
        </w:rPr>
        <w:t>„Skórka pomarańczowa” – struktura skóry przypominająca skórkę pomarańczy z wciągnięciem porów wskutek zastoju chłonki (zablokowanie naczyń limfatycznych) spowodowanego przez guzy złośliwe.</w:t>
      </w:r>
    </w:p>
    <w:p w14:paraId="636A2348" w14:textId="77777777" w:rsidR="005374A1" w:rsidRPr="005374A1" w:rsidRDefault="005374A1" w:rsidP="005374A1">
      <w:pPr>
        <w:rPr>
          <w:b/>
          <w:bCs/>
          <w:sz w:val="20"/>
          <w:szCs w:val="20"/>
        </w:rPr>
      </w:pPr>
      <w:r w:rsidRPr="005374A1">
        <w:rPr>
          <w:b/>
          <w:bCs/>
          <w:sz w:val="20"/>
          <w:szCs w:val="20"/>
        </w:rPr>
        <w:t>Model 3 (Pierś prawa)</w:t>
      </w:r>
    </w:p>
    <w:p w14:paraId="1926405C" w14:textId="5CB44F90" w:rsidR="005374A1" w:rsidRDefault="005374A1" w:rsidP="005374A1">
      <w:pPr>
        <w:numPr>
          <w:ilvl w:val="0"/>
          <w:numId w:val="3"/>
        </w:numPr>
        <w:rPr>
          <w:sz w:val="20"/>
          <w:szCs w:val="20"/>
        </w:rPr>
      </w:pPr>
      <w:r w:rsidRPr="005374A1">
        <w:rPr>
          <w:sz w:val="20"/>
          <w:szCs w:val="20"/>
        </w:rPr>
        <w:t>Zdrowa</w:t>
      </w:r>
    </w:p>
    <w:p w14:paraId="6EE70325" w14:textId="77777777" w:rsidR="005374A1" w:rsidRDefault="005374A1" w:rsidP="005374A1">
      <w:pPr>
        <w:rPr>
          <w:sz w:val="20"/>
          <w:szCs w:val="20"/>
        </w:rPr>
      </w:pPr>
    </w:p>
    <w:p w14:paraId="0B50D167" w14:textId="60F48930" w:rsidR="005374A1" w:rsidRPr="005374A1" w:rsidRDefault="005374A1" w:rsidP="005374A1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03FCDCE" wp14:editId="1750773C">
            <wp:extent cx="5670671" cy="3200400"/>
            <wp:effectExtent l="0" t="0" r="6350" b="0"/>
            <wp:docPr id="2028409847" name="Obraz 2" descr="Obraz zawierający tekst, jedzenie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409847" name="Obraz 2" descr="Obraz zawierający tekst, jedzenie&#10;&#10;Zawartość wygenerowana przez AI może być niepoprawna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9994" cy="321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2BA86" w14:textId="77777777" w:rsidR="008B43C9" w:rsidRDefault="008B43C9"/>
    <w:sectPr w:rsidR="008B43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30446"/>
    <w:multiLevelType w:val="multilevel"/>
    <w:tmpl w:val="3F60A7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120AE2"/>
    <w:multiLevelType w:val="multilevel"/>
    <w:tmpl w:val="7FB4C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5569DB"/>
    <w:multiLevelType w:val="multilevel"/>
    <w:tmpl w:val="81366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11423461">
    <w:abstractNumId w:val="2"/>
  </w:num>
  <w:num w:numId="2" w16cid:durableId="7948150">
    <w:abstractNumId w:val="0"/>
  </w:num>
  <w:num w:numId="3" w16cid:durableId="986517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3C9"/>
    <w:rsid w:val="004E321B"/>
    <w:rsid w:val="005374A1"/>
    <w:rsid w:val="008B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27D2C"/>
  <w15:chartTrackingRefBased/>
  <w15:docId w15:val="{4A226716-5BEA-4FB0-9468-803107958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B4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4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B43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B4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B43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B4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B4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B4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B4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B4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4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B4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B43C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B43C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B43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B43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B43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B43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B4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B4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B4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B4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B4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B43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B43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B43C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B43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B43C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B43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Fedaczyńska</dc:creator>
  <cp:keywords/>
  <dc:description/>
  <cp:lastModifiedBy>Karolina Fedaczyńska</cp:lastModifiedBy>
  <cp:revision>2</cp:revision>
  <dcterms:created xsi:type="dcterms:W3CDTF">2026-02-05T12:58:00Z</dcterms:created>
  <dcterms:modified xsi:type="dcterms:W3CDTF">2026-02-05T12:58:00Z</dcterms:modified>
</cp:coreProperties>
</file>